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>
  <w:body>
    <w:p>
      <w:pPr>
        <w:pStyle w:val="Kicker"/>
      </w:pPr>
      <w:r>
        <w:rPr>
          <w:color w:val="D11F63"/>
          <w:b/>
        </w:rPr>
        <w:t xml:space="preserve">AIS / EMPLOYER TOOL</w:t>
      </w:r>
    </w:p>
    <w:p>
      <w:pPr>
        <w:pStyle w:val="Title"/>
      </w:pPr>
      <w:r>
        <w:rPr>
          <w:color w:val="0C1B2D"/>
        </w:rPr>
        <w:t xml:space="preserve">EP issuance and onboarding checklist</w:t>
      </w:r>
    </w:p>
    <w:p>
      <w:pPr/>
      <w:r>
        <w:rPr>
          <w:color w:val="556476"/>
        </w:rPr>
        <w:t xml:space="preserve">Use this checklist after an Employment Pass is approved, from the IPA through issuance, registration and the first days at work.</w:t>
      </w:r>
    </w:p>
    <w:p>
      <w:pPr/>
      <w:r>
        <w:rPr>
          <w:color w:val="556476"/>
        </w:rPr>
        <w:t xml:space="preserve">Version 1.0 | 12 September 2026</w:t>
      </w:r>
    </w:p>
    <w:p>
      <w:pPr>
        <w:pStyle w:val="Kicker"/>
      </w:pPr>
      <w:r>
        <w:rPr>
          <w:color w:val="D11F63"/>
          <w:b/>
        </w:rPr>
        <w:t xml:space="preserve">CASE DETAILS</w:t>
      </w:r>
    </w:p>
    <w:tbl>
      <w:tblPr>
        <w:tblW w:w="9360" w:type="dxa"/>
        <w:tblLayout w:type="fixed"/>
      </w:tblPr>
      <w:tr>
        <w:tc>
          <w:tcPr>
            <w:tcW w:w="4680" w:type="dxa"/>
            <w:shd w:fill="FFFFFF"/>
            <w:tcBorders>
              <w:top w:val="single" w:sz="6" w:color="CBD8E7"/>
              <w:left w:val="single" w:sz="6" w:color="CBD8E7"/>
              <w:bottom w:val="single" w:sz="6" w:color="CBD8E7"/>
              <w:right w:val="single" w:sz="6" w:color="CBD8E7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/>
            <w:r>
              <w:rPr>
                <w:color w:val="0C1B2D"/>
                <w:b/>
              </w:rPr>
              <w:t xml:space="preserve">Candidate</w:t>
            </w:r>
          </w:p>
          <w:p>
            <w:pPr/>
            <w:r>
              <w:rPr>
                <w:color w:val="556476"/>
              </w:rPr>
              <w:t xml:space="preserve">________________________________________________</w:t>
            </w:r>
          </w:p>
        </w:tc>
        <w:tc>
          <w:tcPr>
            <w:tcW w:w="4680" w:type="dxa"/>
            <w:shd w:fill="FFFFFF"/>
            <w:tcBorders>
              <w:top w:val="single" w:sz="6" w:color="CBD8E7"/>
              <w:left w:val="single" w:sz="6" w:color="CBD8E7"/>
              <w:bottom w:val="single" w:sz="6" w:color="CBD8E7"/>
              <w:right w:val="single" w:sz="6" w:color="CBD8E7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/>
            <w:r>
              <w:rPr>
                <w:color w:val="0C1B2D"/>
                <w:b/>
              </w:rPr>
              <w:t xml:space="preserve">Employer</w:t>
            </w:r>
          </w:p>
          <w:p>
            <w:pPr/>
            <w:r>
              <w:rPr>
                <w:color w:val="556476"/>
              </w:rPr>
              <w:t xml:space="preserve">________________________________________________</w:t>
            </w:r>
          </w:p>
        </w:tc>
      </w:tr>
      <w:tr>
        <w:tc>
          <w:tcPr>
            <w:tcW w:w="4680" w:type="dxa"/>
            <w:shd w:fill="FFFFFF"/>
            <w:tcBorders>
              <w:top w:val="single" w:sz="6" w:color="CBD8E7"/>
              <w:left w:val="single" w:sz="6" w:color="CBD8E7"/>
              <w:bottom w:val="single" w:sz="6" w:color="CBD8E7"/>
              <w:right w:val="single" w:sz="6" w:color="CBD8E7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/>
            <w:r>
              <w:rPr>
                <w:color w:val="0C1B2D"/>
                <w:b/>
              </w:rPr>
              <w:t xml:space="preserve">IPA date</w:t>
            </w:r>
          </w:p>
          <w:p>
            <w:pPr/>
            <w:r>
              <w:rPr>
                <w:color w:val="556476"/>
              </w:rPr>
              <w:t xml:space="preserve">________________________________________________</w:t>
            </w:r>
          </w:p>
        </w:tc>
        <w:tc>
          <w:tcPr>
            <w:tcW w:w="4680" w:type="dxa"/>
            <w:shd w:fill="FFFFFF"/>
            <w:tcBorders>
              <w:top w:val="single" w:sz="6" w:color="CBD8E7"/>
              <w:left w:val="single" w:sz="6" w:color="CBD8E7"/>
              <w:bottom w:val="single" w:sz="6" w:color="CBD8E7"/>
              <w:right w:val="single" w:sz="6" w:color="CBD8E7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/>
            <w:r>
              <w:rPr>
                <w:color w:val="0C1B2D"/>
                <w:b/>
              </w:rPr>
              <w:t xml:space="preserve">IPA expiry date</w:t>
            </w:r>
          </w:p>
          <w:p>
            <w:pPr/>
            <w:r>
              <w:rPr>
                <w:color w:val="556476"/>
              </w:rPr>
              <w:t xml:space="preserve">________________________________________________</w:t>
            </w:r>
          </w:p>
        </w:tc>
      </w:tr>
      <w:tr>
        <w:tc>
          <w:tcPr>
            <w:tcW w:w="4680" w:type="dxa"/>
            <w:shd w:fill="FFFFFF"/>
            <w:tcBorders>
              <w:top w:val="single" w:sz="6" w:color="CBD8E7"/>
              <w:left w:val="single" w:sz="6" w:color="CBD8E7"/>
              <w:bottom w:val="single" w:sz="6" w:color="CBD8E7"/>
              <w:right w:val="single" w:sz="6" w:color="CBD8E7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/>
            <w:r>
              <w:rPr>
                <w:color w:val="0C1B2D"/>
                <w:b/>
              </w:rPr>
              <w:t xml:space="preserve">Expected arrival</w:t>
            </w:r>
          </w:p>
          <w:p>
            <w:pPr/>
            <w:r>
              <w:rPr>
                <w:color w:val="556476"/>
              </w:rPr>
              <w:t xml:space="preserve">________________________________________________</w:t>
            </w:r>
          </w:p>
        </w:tc>
        <w:tc>
          <w:tcPr>
            <w:tcW w:w="4680" w:type="dxa"/>
            <w:shd w:fill="FFFFFF"/>
            <w:tcBorders>
              <w:top w:val="single" w:sz="6" w:color="CBD8E7"/>
              <w:left w:val="single" w:sz="6" w:color="CBD8E7"/>
              <w:bottom w:val="single" w:sz="6" w:color="CBD8E7"/>
              <w:right w:val="single" w:sz="6" w:color="CBD8E7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/>
            <w:r>
              <w:rPr>
                <w:color w:val="0C1B2D"/>
                <w:b/>
              </w:rPr>
              <w:t xml:space="preserve">Handover owner</w:t>
            </w:r>
          </w:p>
          <w:p>
            <w:pPr/>
            <w:r>
              <w:rPr>
                <w:color w:val="556476"/>
              </w:rPr>
              <w:t xml:space="preserve">________________________________________________</w:t>
            </w:r>
          </w:p>
        </w:tc>
      </w:tr>
    </w:tbl>
    <w:p>
      <w:pPr>
        <w:pStyle w:val="Kicker"/>
      </w:pPr>
      <w:r>
        <w:rPr>
          <w:color w:val="D11F63"/>
          <w:b/>
        </w:rPr>
        <w:t xml:space="preserve">Check the IPA</w:t>
      </w:r>
    </w:p>
    <w:p>
      <w:pPr>
        <w:pStyle w:val="Checklist"/>
      </w:pPr>
      <w:r>
        <w:rPr>
          <w:color w:val="0C1B2D"/>
        </w:rPr>
        <w:t xml:space="preserve">[ ] Confirm the candidate name, passport details and employer.</w:t>
      </w:r>
    </w:p>
    <w:p>
      <w:pPr>
        <w:pStyle w:val="Checklist"/>
      </w:pPr>
      <w:r>
        <w:rPr>
          <w:color w:val="0C1B2D"/>
        </w:rPr>
        <w:t xml:space="preserve">[ ] Read the IPA conditions and any medical examination instruction.</w:t>
      </w:r>
    </w:p>
    <w:p>
      <w:pPr>
        <w:pStyle w:val="Checklist"/>
      </w:pPr>
      <w:r>
        <w:rPr>
          <w:color w:val="0C1B2D"/>
        </w:rPr>
        <w:t xml:space="preserve">[ ] Check the entry and issuance deadlines in the actual letter.</w:t>
      </w:r>
    </w:p>
    <w:p>
      <w:pPr>
        <w:pStyle w:val="Checklist"/>
      </w:pPr>
      <w:r>
        <w:rPr>
          <w:color w:val="0C1B2D"/>
        </w:rPr>
        <w:t xml:space="preserve">[ ] Plan arrival, accommodation and the Singapore contact details.</w:t>
      </w:r>
    </w:p>
    <w:p>
      <w:pPr>
        <w:pStyle w:val="Kicker"/>
      </w:pPr>
      <w:r>
        <w:rPr>
          <w:color w:val="D11F63"/>
          <w:b/>
        </w:rPr>
        <w:t xml:space="preserve">Issue the pass</w:t>
      </w:r>
    </w:p>
    <w:p>
      <w:pPr>
        <w:pStyle w:val="Checklist"/>
      </w:pPr>
      <w:r>
        <w:rPr>
          <w:color w:val="0C1B2D"/>
        </w:rPr>
        <w:t xml:space="preserve">[ ] Confirm the candidate is in Singapore before the standard issuance process.</w:t>
      </w:r>
    </w:p>
    <w:p>
      <w:pPr>
        <w:pStyle w:val="Checklist"/>
      </w:pPr>
      <w:r>
        <w:rPr>
          <w:color w:val="0C1B2D"/>
        </w:rPr>
        <w:t xml:space="preserve">[ ] Complete any medical examination required by the IPA.</w:t>
      </w:r>
    </w:p>
    <w:p>
      <w:pPr>
        <w:pStyle w:val="Checklist"/>
      </w:pPr>
      <w:r>
        <w:rPr>
          <w:color w:val="0C1B2D"/>
        </w:rPr>
        <w:t xml:space="preserve">[ ] Prepare the details and documents requested by the current MOM service.</w:t>
      </w:r>
    </w:p>
    <w:p>
      <w:pPr>
        <w:pStyle w:val="Checklist"/>
      </w:pPr>
      <w:r>
        <w:rPr>
          <w:color w:val="0C1B2D"/>
        </w:rPr>
        <w:t xml:space="preserve">[ ] Pay the applicable government issuance charges.</w:t>
      </w:r>
    </w:p>
    <w:p>
      <w:pPr>
        <w:pStyle w:val="Checklist"/>
      </w:pPr>
      <w:r>
        <w:rPr>
          <w:color w:val="0C1B2D"/>
        </w:rPr>
        <w:t xml:space="preserve">[ ] Submit the issuance request and save the notification letter.</w:t>
      </w:r>
    </w:p>
    <w:p>
      <w:pPr>
        <w:pStyle w:val="Kicker"/>
      </w:pPr>
      <w:r>
        <w:rPr>
          <w:color w:val="D11F63"/>
          <w:b/>
        </w:rPr>
        <w:t xml:space="preserve">Register and onboard</w:t>
      </w:r>
    </w:p>
    <w:p>
      <w:pPr>
        <w:pStyle w:val="Checklist"/>
      </w:pPr>
      <w:r>
        <w:rPr>
          <w:color w:val="0C1B2D"/>
        </w:rPr>
        <w:t xml:space="preserve">[ ] Check whether fingerprint and photo registration is required.</w:t>
      </w:r>
    </w:p>
    <w:p>
      <w:pPr>
        <w:pStyle w:val="Checklist"/>
      </w:pPr>
      <w:r>
        <w:rPr>
          <w:color w:val="0C1B2D"/>
        </w:rPr>
        <w:t xml:space="preserve">[ ] Complete any required registration within the stated period.</w:t>
      </w:r>
    </w:p>
    <w:p>
      <w:pPr>
        <w:pStyle w:val="Checklist"/>
      </w:pPr>
      <w:r>
        <w:rPr>
          <w:color w:val="0C1B2D"/>
        </w:rPr>
        <w:t xml:space="preserve">[ ] Track card delivery or collection instructions.</w:t>
      </w:r>
    </w:p>
    <w:p>
      <w:pPr>
        <w:pStyle w:val="Checklist"/>
      </w:pPr>
      <w:r>
        <w:rPr>
          <w:color w:val="0C1B2D"/>
        </w:rPr>
        <w:t xml:space="preserve">[ ] Give HR and the employee the issued pass and expiry details.</w:t>
      </w:r>
    </w:p>
    <w:p>
      <w:pPr>
        <w:pStyle w:val="Checklist"/>
      </w:pPr>
      <w:r>
        <w:rPr>
          <w:color w:val="0C1B2D"/>
        </w:rPr>
        <w:t xml:space="preserve">[ ] Confirm payroll, equipment, access, reporting line and first-week arrangements.</w:t>
      </w:r>
    </w:p>
    <w:p>
      <w:pPr>
        <w:pStyle w:val="Kicker"/>
      </w:pPr>
      <w:r>
        <w:rPr>
          <w:color w:val="D11F63"/>
          <w:b/>
        </w:rPr>
        <w:t xml:space="preserve">REMINDER</w:t>
      </w:r>
    </w:p>
    <w:p>
      <w:pPr>
        <w:pStyle w:val="Notice"/>
      </w:pPr>
      <w:r>
        <w:rPr>
          <w:color w:val="5C4B22"/>
        </w:rPr>
        <w:t xml:space="preserve">Approval is not the end of the process. The IPA and current MOM issuance instructions control the case-specific deadlines and requirements.</w:t>
      </w:r>
    </w:p>
    <w:p>
      <w:pPr/>
      <w:r>
        <w:rPr>
          <w:color w:val="556476"/>
        </w:rPr>
        <w:t xml:space="preserve">All Immigration Services / AIS. This checklist is a practical planning aid. Confirm the current MOM requirements for the case.</w:t>
      </w:r>
    </w:p>
    <w:sectPr>
      <w:pgSz w:w="12240" w:h="15840"/>
      <w:pgMar w:top="720" w:right="720" w:bottom="720" w:left="72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0"/>
      </w:rPr>
    </w:rPrDefault>
  </w:docDefaults>
  <w:style w:type="paragraph" w:default="1" w:styleId="Normal">
    <w:name w:val="Normal"/>
    <w:pPr>
      <w:spacing w:after="120"/>
    </w:pPr>
  </w:style>
  <w:style w:type="paragraph" w:styleId="Kicker">
    <w:name w:val="Kicker"/>
    <w:pPr>
      <w:spacing w:before="240" w:after="100"/>
    </w:pPr>
    <w:rPr>
      <w:spacing w:val="40"/>
      <w:sz w:val="16"/>
    </w:rPr>
  </w:style>
  <w:style w:type="paragraph" w:styleId="Title">
    <w:name w:val="Title"/>
    <w:pPr>
      <w:spacing w:before="120" w:after="160"/>
    </w:pPr>
    <w:rPr>
      <w:rFonts w:ascii="Georgia" w:hAnsi="Georgia"/>
      <w:sz w:val="46"/>
    </w:rPr>
  </w:style>
  <w:style w:type="paragraph" w:styleId="Checklist">
    <w:name w:val="Checklist"/>
    <w:pPr>
      <w:spacing w:after="160"/>
    </w:pPr>
    <w:rPr>
      <w:sz w:val="21"/>
    </w:rPr>
  </w:style>
  <w:style w:type="paragraph" w:styleId="Notice">
    <w:name w:val="Notice"/>
    <w:pPr>
      <w:shd w:fill="FFF6DC"/>
      <w:spacing w:before="120"/>
    </w:pPr>
    <w:rPr>
      <w:sz w:val="18"/>
    </w:rPr>
  </w:style>
</w:styles>
</file>

<file path=docProps/app.xml><?xml version="1.0" encoding="utf-8"?>
<Properties xmlns="http://schemas.openxmlformats.org/officeDocument/2006/extended-properties">
  <Application>All Immigration Services</Application>
</Properties>
</file>

<file path=docProps/core.xml><?xml version="1.0" encoding="utf-8"?>
<cp:coreProperties xmlns:cp="http://schemas.openxmlformats.org/package/2006/metadata/core-properties" xmlns:dc="http://purl.org/dc/elements/1.1/">
  <dc:title>AIS Employer Checklist</dc:title>
  <dc:creator>All Immigration Services</dc:creator>
</cp:coreProperties>
</file>